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985C" w14:textId="7E4E5939" w:rsidR="00615478" w:rsidRPr="00615478" w:rsidRDefault="00615478" w:rsidP="009C3A7A">
      <w:pPr>
        <w:numPr>
          <w:ilvl w:val="0"/>
          <w:numId w:val="1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rFonts w:ascii="Arial" w:hAnsi="Arial" w:cs="Arial"/>
          <w:kern w:val="20"/>
          <w:sz w:val="22"/>
          <w:szCs w:val="22"/>
        </w:rPr>
      </w:pPr>
      <w:r w:rsidRPr="00615478">
        <w:rPr>
          <w:rFonts w:ascii="Arial" w:hAnsi="Arial" w:cs="Arial"/>
          <w:kern w:val="20"/>
          <w:sz w:val="22"/>
          <w:szCs w:val="22"/>
        </w:rPr>
        <w:t xml:space="preserve">The </w:t>
      </w:r>
      <w:r>
        <w:rPr>
          <w:rFonts w:ascii="Arial" w:hAnsi="Arial" w:cs="Arial"/>
          <w:kern w:val="20"/>
          <w:sz w:val="22"/>
          <w:szCs w:val="22"/>
        </w:rPr>
        <w:t>Appropriation (Parliament) Bill (No. 2) 2021 and Appropriation Bill (No. 2) 2021</w:t>
      </w:r>
      <w:r w:rsidRPr="00615478">
        <w:rPr>
          <w:rFonts w:ascii="Arial" w:hAnsi="Arial" w:cs="Arial"/>
          <w:kern w:val="20"/>
          <w:sz w:val="22"/>
          <w:szCs w:val="22"/>
        </w:rPr>
        <w:t xml:space="preserve"> seek Parliamentary approval of unforeseen expenditure in 2020-21.</w:t>
      </w:r>
    </w:p>
    <w:p w14:paraId="191D5137" w14:textId="77777777" w:rsidR="00615478" w:rsidRPr="00615478" w:rsidRDefault="00615478" w:rsidP="009C3A7A">
      <w:pPr>
        <w:numPr>
          <w:ilvl w:val="0"/>
          <w:numId w:val="1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rFonts w:ascii="Arial" w:hAnsi="Arial" w:cs="Arial"/>
          <w:kern w:val="20"/>
          <w:sz w:val="22"/>
          <w:szCs w:val="22"/>
        </w:rPr>
      </w:pPr>
      <w:r w:rsidRPr="00615478">
        <w:rPr>
          <w:rFonts w:ascii="Arial" w:hAnsi="Arial" w:cs="Arial"/>
          <w:kern w:val="20"/>
          <w:sz w:val="22"/>
          <w:szCs w:val="22"/>
        </w:rPr>
        <w:t xml:space="preserve">This is an annual process under the </w:t>
      </w:r>
      <w:r w:rsidRPr="00615478">
        <w:rPr>
          <w:rFonts w:ascii="Arial" w:hAnsi="Arial" w:cs="Arial"/>
          <w:i/>
          <w:iCs/>
          <w:kern w:val="20"/>
          <w:sz w:val="22"/>
          <w:szCs w:val="22"/>
        </w:rPr>
        <w:t>Financial Accountability Act 2009</w:t>
      </w:r>
      <w:r w:rsidRPr="00615478">
        <w:rPr>
          <w:rFonts w:ascii="Arial" w:hAnsi="Arial" w:cs="Arial"/>
          <w:kern w:val="20"/>
          <w:sz w:val="22"/>
          <w:szCs w:val="22"/>
        </w:rPr>
        <w:t xml:space="preserve"> to finalise departmental appropriations at the end of each financial year.</w:t>
      </w:r>
    </w:p>
    <w:p w14:paraId="5B346A73" w14:textId="1683AC5E" w:rsidR="00615478" w:rsidRPr="00615478" w:rsidRDefault="00615478" w:rsidP="009C3A7A">
      <w:pPr>
        <w:numPr>
          <w:ilvl w:val="0"/>
          <w:numId w:val="1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rFonts w:ascii="Arial" w:hAnsi="Arial" w:cs="Arial"/>
          <w:kern w:val="20"/>
          <w:sz w:val="22"/>
          <w:szCs w:val="22"/>
        </w:rPr>
      </w:pPr>
      <w:r w:rsidRPr="00615478">
        <w:rPr>
          <w:rFonts w:ascii="Arial" w:hAnsi="Arial" w:cs="Arial"/>
          <w:kern w:val="20"/>
          <w:sz w:val="22"/>
          <w:szCs w:val="22"/>
        </w:rPr>
        <w:t>On 15 July 2021, the Governor in Council authorised unforeseen expenditure incurred during the 2020-21 financial year of $449.3 million, comprising $1.8 million for the Legislative Assembly and Parliamentary Service and $447.5 million incurred by six other departments. Parliamentary approval for the unforeseen expenditure is now being sought.</w:t>
      </w:r>
    </w:p>
    <w:p w14:paraId="50431DF3" w14:textId="77777777" w:rsidR="00615478" w:rsidRPr="00615478" w:rsidRDefault="00615478" w:rsidP="009C3A7A">
      <w:pPr>
        <w:numPr>
          <w:ilvl w:val="0"/>
          <w:numId w:val="1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rFonts w:ascii="Arial" w:hAnsi="Arial" w:cs="Arial"/>
          <w:kern w:val="20"/>
          <w:sz w:val="22"/>
          <w:szCs w:val="22"/>
        </w:rPr>
      </w:pPr>
      <w:r w:rsidRPr="00615478">
        <w:rPr>
          <w:rFonts w:ascii="Arial" w:hAnsi="Arial" w:cs="Arial"/>
          <w:kern w:val="20"/>
          <w:sz w:val="22"/>
          <w:szCs w:val="22"/>
        </w:rPr>
        <w:t>Departments</w:t>
      </w:r>
      <w:bookmarkStart w:id="0" w:name="_Hlk17270690"/>
      <w:r w:rsidRPr="00615478">
        <w:rPr>
          <w:rFonts w:ascii="Arial" w:hAnsi="Arial" w:cs="Arial"/>
          <w:kern w:val="20"/>
          <w:sz w:val="22"/>
          <w:szCs w:val="22"/>
        </w:rPr>
        <w:t xml:space="preserve"> incur unforeseen expenditure for many reasons. For example, a department may need additional appropriation to respond to emergent issues, implement government policy or due to a change in timing of Commonwealth payments or project delivery. </w:t>
      </w:r>
    </w:p>
    <w:bookmarkEnd w:id="0"/>
    <w:p w14:paraId="0462B8E6" w14:textId="77777777" w:rsidR="00615478" w:rsidRPr="00615478" w:rsidRDefault="00615478" w:rsidP="009C3A7A">
      <w:pPr>
        <w:numPr>
          <w:ilvl w:val="0"/>
          <w:numId w:val="1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15478">
        <w:rPr>
          <w:rFonts w:ascii="Arial" w:hAnsi="Arial" w:cs="Arial"/>
          <w:kern w:val="20"/>
          <w:sz w:val="22"/>
          <w:szCs w:val="22"/>
        </w:rPr>
        <w:t>While six departments had unforeseen expenditure, another 17 departments had lapsed appropriation totalling $1.4 billion. The net impact of unforeseen expenditure and lapses was that total appropriation in 2020-21 was $983.6 million less than previously approved.</w:t>
      </w:r>
    </w:p>
    <w:p w14:paraId="29C71969" w14:textId="5041B8FE" w:rsidR="00ED5A0E" w:rsidRPr="00A37115" w:rsidRDefault="00ED5A0E" w:rsidP="009C3A7A">
      <w:pPr>
        <w:numPr>
          <w:ilvl w:val="0"/>
          <w:numId w:val="1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15478">
        <w:rPr>
          <w:rFonts w:ascii="Arial" w:hAnsi="Arial" w:cs="Arial"/>
          <w:sz w:val="22"/>
          <w:szCs w:val="22"/>
          <w:u w:val="single"/>
        </w:rPr>
        <w:t>Cabinet approved</w:t>
      </w:r>
      <w:r w:rsidRPr="00615478">
        <w:rPr>
          <w:rFonts w:ascii="Arial" w:hAnsi="Arial" w:cs="Arial"/>
          <w:sz w:val="22"/>
          <w:szCs w:val="22"/>
        </w:rPr>
        <w:t xml:space="preserve"> the introduction of the Appropriation Bill </w:t>
      </w:r>
      <w:r w:rsidR="002B2A2F" w:rsidRPr="00615478">
        <w:rPr>
          <w:rFonts w:ascii="Arial" w:hAnsi="Arial" w:cs="Arial"/>
          <w:sz w:val="22"/>
          <w:szCs w:val="22"/>
        </w:rPr>
        <w:t xml:space="preserve">(No. 2) </w:t>
      </w:r>
      <w:r w:rsidR="00E171CD" w:rsidRPr="00615478">
        <w:rPr>
          <w:rFonts w:ascii="Arial" w:hAnsi="Arial" w:cs="Arial"/>
          <w:sz w:val="22"/>
          <w:szCs w:val="22"/>
        </w:rPr>
        <w:t xml:space="preserve">2021 </w:t>
      </w:r>
      <w:r w:rsidRPr="00615478">
        <w:rPr>
          <w:rFonts w:ascii="Arial" w:hAnsi="Arial" w:cs="Arial"/>
          <w:sz w:val="22"/>
          <w:szCs w:val="22"/>
        </w:rPr>
        <w:t>and Appropriation (Parliament) Bill</w:t>
      </w:r>
      <w:r w:rsidR="00E171CD" w:rsidRPr="00615478">
        <w:rPr>
          <w:rFonts w:ascii="Arial" w:hAnsi="Arial" w:cs="Arial"/>
          <w:sz w:val="22"/>
          <w:szCs w:val="22"/>
        </w:rPr>
        <w:t xml:space="preserve"> (No. 2)</w:t>
      </w:r>
      <w:r w:rsidRPr="00615478">
        <w:rPr>
          <w:rFonts w:ascii="Arial" w:hAnsi="Arial" w:cs="Arial"/>
          <w:sz w:val="22"/>
          <w:szCs w:val="22"/>
        </w:rPr>
        <w:t xml:space="preserve"> </w:t>
      </w:r>
      <w:r w:rsidR="00E171CD" w:rsidRPr="00615478">
        <w:rPr>
          <w:rFonts w:ascii="Arial" w:hAnsi="Arial" w:cs="Arial"/>
          <w:sz w:val="22"/>
          <w:szCs w:val="22"/>
        </w:rPr>
        <w:t>2021</w:t>
      </w:r>
      <w:r w:rsidR="00E171CD" w:rsidRPr="00A37115">
        <w:rPr>
          <w:rFonts w:ascii="Arial" w:hAnsi="Arial" w:cs="Arial"/>
          <w:sz w:val="22"/>
          <w:szCs w:val="22"/>
        </w:rPr>
        <w:t xml:space="preserve"> </w:t>
      </w:r>
      <w:r w:rsidRPr="00A37115">
        <w:rPr>
          <w:rFonts w:ascii="Arial" w:hAnsi="Arial" w:cs="Arial"/>
          <w:sz w:val="22"/>
          <w:szCs w:val="22"/>
        </w:rPr>
        <w:t>into the Legislative Assembly.</w:t>
      </w:r>
    </w:p>
    <w:p w14:paraId="1010AFE0" w14:textId="2C41E0B1" w:rsidR="00615478" w:rsidRPr="00615478" w:rsidRDefault="00ED5A0E" w:rsidP="009C3A7A">
      <w:pPr>
        <w:numPr>
          <w:ilvl w:val="0"/>
          <w:numId w:val="1"/>
        </w:numPr>
        <w:tabs>
          <w:tab w:val="clear" w:pos="720"/>
          <w:tab w:val="left" w:pos="567"/>
        </w:tabs>
        <w:spacing w:before="3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9C3A7A">
        <w:rPr>
          <w:rFonts w:ascii="Arial" w:hAnsi="Arial" w:cs="Arial"/>
          <w:i/>
          <w:iCs/>
          <w:sz w:val="22"/>
          <w:szCs w:val="22"/>
          <w:u w:val="single"/>
        </w:rPr>
        <w:t>Attachments</w:t>
      </w:r>
      <w:r w:rsidR="009C3A7A" w:rsidRPr="009C3A7A">
        <w:rPr>
          <w:rFonts w:ascii="Arial" w:hAnsi="Arial" w:cs="Arial"/>
          <w:sz w:val="22"/>
          <w:szCs w:val="22"/>
        </w:rPr>
        <w:t>:</w:t>
      </w:r>
    </w:p>
    <w:p w14:paraId="21EAF4B5" w14:textId="6ADB9EE0" w:rsidR="00ED5A0E" w:rsidRDefault="00B01110" w:rsidP="009C3A7A">
      <w:pPr>
        <w:numPr>
          <w:ilvl w:val="0"/>
          <w:numId w:val="2"/>
        </w:numPr>
        <w:tabs>
          <w:tab w:val="clear" w:pos="814"/>
        </w:tabs>
        <w:spacing w:before="120"/>
        <w:ind w:left="1134" w:hanging="567"/>
        <w:jc w:val="both"/>
        <w:rPr>
          <w:rFonts w:ascii="Arial" w:hAnsi="Arial" w:cs="Arial"/>
          <w:sz w:val="22"/>
          <w:szCs w:val="22"/>
        </w:rPr>
      </w:pPr>
      <w:hyperlink r:id="rId11" w:history="1">
        <w:r w:rsidR="00ED5A0E" w:rsidRPr="0028297C">
          <w:rPr>
            <w:rStyle w:val="Hyperlink"/>
            <w:rFonts w:ascii="Arial" w:hAnsi="Arial" w:cs="Arial"/>
            <w:sz w:val="22"/>
            <w:szCs w:val="22"/>
          </w:rPr>
          <w:t xml:space="preserve">Appropriation Bill </w:t>
        </w:r>
        <w:r w:rsidR="007A144C" w:rsidRPr="0028297C">
          <w:rPr>
            <w:rStyle w:val="Hyperlink"/>
            <w:rFonts w:ascii="Arial" w:hAnsi="Arial" w:cs="Arial"/>
            <w:sz w:val="22"/>
            <w:szCs w:val="22"/>
          </w:rPr>
          <w:t xml:space="preserve">(No. 2) </w:t>
        </w:r>
        <w:r w:rsidR="00ED5A0E" w:rsidRPr="0028297C">
          <w:rPr>
            <w:rStyle w:val="Hyperlink"/>
            <w:rFonts w:ascii="Arial" w:hAnsi="Arial" w:cs="Arial"/>
            <w:sz w:val="22"/>
            <w:szCs w:val="22"/>
          </w:rPr>
          <w:t>202</w:t>
        </w:r>
        <w:r w:rsidR="007A144C" w:rsidRPr="0028297C">
          <w:rPr>
            <w:rStyle w:val="Hyperlink"/>
            <w:rFonts w:ascii="Arial" w:hAnsi="Arial" w:cs="Arial"/>
            <w:sz w:val="22"/>
            <w:szCs w:val="22"/>
          </w:rPr>
          <w:t>1</w:t>
        </w:r>
      </w:hyperlink>
    </w:p>
    <w:p w14:paraId="4DBA89A9" w14:textId="78D84288" w:rsidR="00ED5A0E" w:rsidRDefault="00B01110" w:rsidP="009C3A7A">
      <w:pPr>
        <w:numPr>
          <w:ilvl w:val="0"/>
          <w:numId w:val="2"/>
        </w:numPr>
        <w:tabs>
          <w:tab w:val="clear" w:pos="814"/>
        </w:tabs>
        <w:spacing w:before="120"/>
        <w:ind w:left="1134" w:hanging="567"/>
        <w:jc w:val="both"/>
        <w:rPr>
          <w:rFonts w:ascii="Arial" w:hAnsi="Arial" w:cs="Arial"/>
          <w:sz w:val="22"/>
          <w:szCs w:val="22"/>
        </w:rPr>
      </w:pPr>
      <w:hyperlink r:id="rId12" w:history="1">
        <w:r w:rsidR="00ED5A0E" w:rsidRPr="0028297C">
          <w:rPr>
            <w:rStyle w:val="Hyperlink"/>
            <w:rFonts w:ascii="Arial" w:hAnsi="Arial" w:cs="Arial"/>
            <w:sz w:val="22"/>
            <w:szCs w:val="22"/>
          </w:rPr>
          <w:t xml:space="preserve">Explanatory Notes – Appropriation Bill </w:t>
        </w:r>
        <w:r w:rsidR="007A144C" w:rsidRPr="0028297C">
          <w:rPr>
            <w:rStyle w:val="Hyperlink"/>
            <w:rFonts w:ascii="Arial" w:hAnsi="Arial" w:cs="Arial"/>
            <w:sz w:val="22"/>
            <w:szCs w:val="22"/>
          </w:rPr>
          <w:t xml:space="preserve">(No. 2) </w:t>
        </w:r>
        <w:r w:rsidR="00ED5A0E" w:rsidRPr="0028297C">
          <w:rPr>
            <w:rStyle w:val="Hyperlink"/>
            <w:rFonts w:ascii="Arial" w:hAnsi="Arial" w:cs="Arial"/>
            <w:sz w:val="22"/>
            <w:szCs w:val="22"/>
          </w:rPr>
          <w:t>202</w:t>
        </w:r>
        <w:r w:rsidR="007A144C" w:rsidRPr="0028297C">
          <w:rPr>
            <w:rStyle w:val="Hyperlink"/>
            <w:rFonts w:ascii="Arial" w:hAnsi="Arial" w:cs="Arial"/>
            <w:sz w:val="22"/>
            <w:szCs w:val="22"/>
          </w:rPr>
          <w:t>1</w:t>
        </w:r>
      </w:hyperlink>
    </w:p>
    <w:p w14:paraId="0840044C" w14:textId="42C8A1CB" w:rsidR="00ED5A0E" w:rsidRDefault="00B01110" w:rsidP="009C3A7A">
      <w:pPr>
        <w:numPr>
          <w:ilvl w:val="0"/>
          <w:numId w:val="2"/>
        </w:numPr>
        <w:tabs>
          <w:tab w:val="clear" w:pos="814"/>
        </w:tabs>
        <w:spacing w:before="120"/>
        <w:ind w:left="1134" w:hanging="567"/>
        <w:jc w:val="both"/>
        <w:rPr>
          <w:rFonts w:ascii="Arial" w:hAnsi="Arial" w:cs="Arial"/>
          <w:sz w:val="22"/>
          <w:szCs w:val="22"/>
        </w:rPr>
      </w:pPr>
      <w:hyperlink r:id="rId13" w:history="1">
        <w:r w:rsidR="00ED5A0E" w:rsidRPr="0028297C">
          <w:rPr>
            <w:rStyle w:val="Hyperlink"/>
            <w:rFonts w:ascii="Arial" w:hAnsi="Arial" w:cs="Arial"/>
            <w:sz w:val="22"/>
            <w:szCs w:val="22"/>
          </w:rPr>
          <w:t>Statement of Compatibility – Appropriation Bill</w:t>
        </w:r>
        <w:r w:rsidR="00407D67" w:rsidRPr="0028297C">
          <w:rPr>
            <w:rStyle w:val="Hyperlink"/>
            <w:rFonts w:ascii="Arial" w:hAnsi="Arial" w:cs="Arial"/>
            <w:sz w:val="22"/>
            <w:szCs w:val="22"/>
          </w:rPr>
          <w:t xml:space="preserve"> (No. 2)</w:t>
        </w:r>
        <w:r w:rsidR="00ED5A0E" w:rsidRPr="0028297C">
          <w:rPr>
            <w:rStyle w:val="Hyperlink"/>
            <w:rFonts w:ascii="Arial" w:hAnsi="Arial" w:cs="Arial"/>
            <w:sz w:val="22"/>
            <w:szCs w:val="22"/>
          </w:rPr>
          <w:t xml:space="preserve"> 202</w:t>
        </w:r>
        <w:r w:rsidR="00407D67" w:rsidRPr="0028297C">
          <w:rPr>
            <w:rStyle w:val="Hyperlink"/>
            <w:rFonts w:ascii="Arial" w:hAnsi="Arial" w:cs="Arial"/>
            <w:sz w:val="22"/>
            <w:szCs w:val="22"/>
          </w:rPr>
          <w:t>1</w:t>
        </w:r>
      </w:hyperlink>
    </w:p>
    <w:p w14:paraId="1AF17A4E" w14:textId="37A4F31D" w:rsidR="00ED5A0E" w:rsidRDefault="00B01110" w:rsidP="009C3A7A">
      <w:pPr>
        <w:numPr>
          <w:ilvl w:val="0"/>
          <w:numId w:val="2"/>
        </w:numPr>
        <w:tabs>
          <w:tab w:val="clear" w:pos="814"/>
        </w:tabs>
        <w:spacing w:before="120"/>
        <w:ind w:left="1134" w:hanging="567"/>
        <w:jc w:val="both"/>
        <w:rPr>
          <w:rFonts w:ascii="Arial" w:hAnsi="Arial" w:cs="Arial"/>
          <w:sz w:val="22"/>
          <w:szCs w:val="22"/>
        </w:rPr>
      </w:pPr>
      <w:hyperlink r:id="rId14" w:history="1">
        <w:r w:rsidR="00ED5A0E" w:rsidRPr="0028297C">
          <w:rPr>
            <w:rStyle w:val="Hyperlink"/>
            <w:rFonts w:ascii="Arial" w:hAnsi="Arial" w:cs="Arial"/>
            <w:sz w:val="22"/>
            <w:szCs w:val="22"/>
          </w:rPr>
          <w:t xml:space="preserve">Appropriation (Parliament) Bill </w:t>
        </w:r>
        <w:r w:rsidR="00A36161" w:rsidRPr="0028297C">
          <w:rPr>
            <w:rStyle w:val="Hyperlink"/>
            <w:rFonts w:ascii="Arial" w:hAnsi="Arial" w:cs="Arial"/>
            <w:sz w:val="22"/>
            <w:szCs w:val="22"/>
          </w:rPr>
          <w:t xml:space="preserve">(No. 2) </w:t>
        </w:r>
        <w:r w:rsidR="00ED5A0E" w:rsidRPr="0028297C">
          <w:rPr>
            <w:rStyle w:val="Hyperlink"/>
            <w:rFonts w:ascii="Arial" w:hAnsi="Arial" w:cs="Arial"/>
            <w:sz w:val="22"/>
            <w:szCs w:val="22"/>
          </w:rPr>
          <w:t>202</w:t>
        </w:r>
        <w:r w:rsidR="00A36161" w:rsidRPr="0028297C">
          <w:rPr>
            <w:rStyle w:val="Hyperlink"/>
            <w:rFonts w:ascii="Arial" w:hAnsi="Arial" w:cs="Arial"/>
            <w:sz w:val="22"/>
            <w:szCs w:val="22"/>
          </w:rPr>
          <w:t>1</w:t>
        </w:r>
      </w:hyperlink>
    </w:p>
    <w:p w14:paraId="3CEDB9A2" w14:textId="3426F734" w:rsidR="00ED5A0E" w:rsidRPr="00CB5359" w:rsidRDefault="00B01110" w:rsidP="009C3A7A">
      <w:pPr>
        <w:keepLines/>
        <w:numPr>
          <w:ilvl w:val="0"/>
          <w:numId w:val="2"/>
        </w:numPr>
        <w:tabs>
          <w:tab w:val="clear" w:pos="814"/>
        </w:tabs>
        <w:spacing w:before="120"/>
        <w:ind w:left="1134" w:hanging="567"/>
        <w:jc w:val="both"/>
      </w:pPr>
      <w:hyperlink r:id="rId15" w:history="1">
        <w:r w:rsidR="00ED5A0E" w:rsidRPr="0028297C">
          <w:rPr>
            <w:rStyle w:val="Hyperlink"/>
            <w:rFonts w:ascii="Arial" w:hAnsi="Arial" w:cs="Arial"/>
            <w:sz w:val="22"/>
            <w:szCs w:val="22"/>
          </w:rPr>
          <w:t xml:space="preserve">Explanatory Notes – Appropriation (Parliament) Bill </w:t>
        </w:r>
        <w:r w:rsidR="00A36161" w:rsidRPr="0028297C">
          <w:rPr>
            <w:rStyle w:val="Hyperlink"/>
            <w:rFonts w:ascii="Arial" w:hAnsi="Arial" w:cs="Arial"/>
            <w:sz w:val="22"/>
            <w:szCs w:val="22"/>
          </w:rPr>
          <w:t xml:space="preserve">(No. 2) </w:t>
        </w:r>
        <w:r w:rsidR="00ED5A0E" w:rsidRPr="0028297C">
          <w:rPr>
            <w:rStyle w:val="Hyperlink"/>
            <w:rFonts w:ascii="Arial" w:hAnsi="Arial" w:cs="Arial"/>
            <w:sz w:val="22"/>
            <w:szCs w:val="22"/>
          </w:rPr>
          <w:t>202</w:t>
        </w:r>
        <w:r w:rsidR="00A36161" w:rsidRPr="0028297C">
          <w:rPr>
            <w:rStyle w:val="Hyperlink"/>
            <w:rFonts w:ascii="Arial" w:hAnsi="Arial" w:cs="Arial"/>
            <w:sz w:val="22"/>
            <w:szCs w:val="22"/>
          </w:rPr>
          <w:t>1</w:t>
        </w:r>
      </w:hyperlink>
    </w:p>
    <w:p w14:paraId="1D27B82B" w14:textId="3338745C" w:rsidR="00732E22" w:rsidRPr="00ED5A0E" w:rsidRDefault="00B01110" w:rsidP="009C3A7A">
      <w:pPr>
        <w:keepLines/>
        <w:numPr>
          <w:ilvl w:val="0"/>
          <w:numId w:val="2"/>
        </w:numPr>
        <w:tabs>
          <w:tab w:val="clear" w:pos="814"/>
        </w:tabs>
        <w:spacing w:before="120"/>
        <w:ind w:left="1134" w:hanging="567"/>
        <w:jc w:val="both"/>
      </w:pPr>
      <w:hyperlink r:id="rId16" w:history="1">
        <w:r w:rsidR="00ED5A0E" w:rsidRPr="0028297C">
          <w:rPr>
            <w:rStyle w:val="Hyperlink"/>
            <w:rFonts w:ascii="Arial" w:hAnsi="Arial" w:cs="Arial"/>
            <w:sz w:val="22"/>
            <w:szCs w:val="22"/>
          </w:rPr>
          <w:t xml:space="preserve">Statement of Compatibility – Appropriation (Parliament) Bill </w:t>
        </w:r>
        <w:r w:rsidR="00A36161" w:rsidRPr="0028297C">
          <w:rPr>
            <w:rStyle w:val="Hyperlink"/>
            <w:rFonts w:ascii="Arial" w:hAnsi="Arial" w:cs="Arial"/>
            <w:sz w:val="22"/>
            <w:szCs w:val="22"/>
          </w:rPr>
          <w:t xml:space="preserve">(No. 2) </w:t>
        </w:r>
        <w:r w:rsidR="00ED5A0E" w:rsidRPr="0028297C">
          <w:rPr>
            <w:rStyle w:val="Hyperlink"/>
            <w:rFonts w:ascii="Arial" w:hAnsi="Arial" w:cs="Arial"/>
            <w:sz w:val="22"/>
            <w:szCs w:val="22"/>
          </w:rPr>
          <w:t>202</w:t>
        </w:r>
        <w:r w:rsidR="00A36161" w:rsidRPr="0028297C">
          <w:rPr>
            <w:rStyle w:val="Hyperlink"/>
            <w:rFonts w:ascii="Arial" w:hAnsi="Arial" w:cs="Arial"/>
            <w:sz w:val="22"/>
            <w:szCs w:val="22"/>
          </w:rPr>
          <w:t>1</w:t>
        </w:r>
      </w:hyperlink>
    </w:p>
    <w:sectPr w:rsidR="00732E22" w:rsidRPr="00ED5A0E" w:rsidSect="009C3A7A">
      <w:headerReference w:type="first" r:id="rId1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24EE" w14:textId="77777777" w:rsidR="00083E2F" w:rsidRDefault="00083E2F" w:rsidP="00D6589B">
      <w:r>
        <w:separator/>
      </w:r>
    </w:p>
  </w:endnote>
  <w:endnote w:type="continuationSeparator" w:id="0">
    <w:p w14:paraId="34951830" w14:textId="77777777" w:rsidR="00083E2F" w:rsidRDefault="00083E2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6F015" w14:textId="77777777" w:rsidR="00083E2F" w:rsidRDefault="00083E2F" w:rsidP="00D6589B">
      <w:r>
        <w:separator/>
      </w:r>
    </w:p>
  </w:footnote>
  <w:footnote w:type="continuationSeparator" w:id="0">
    <w:p w14:paraId="2E678E6C" w14:textId="77777777" w:rsidR="00083E2F" w:rsidRDefault="00083E2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C204" w14:textId="77777777" w:rsidR="00183845" w:rsidRPr="00937A4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D840BEF" w14:textId="77777777" w:rsidR="00183845" w:rsidRPr="00937A4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DCAD305" w14:textId="34DC84C7" w:rsidR="00183845" w:rsidRPr="009C3A7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A37115">
      <w:rPr>
        <w:rFonts w:ascii="Arial" w:hAnsi="Arial" w:cs="Arial"/>
        <w:b/>
        <w:color w:val="auto"/>
        <w:sz w:val="22"/>
        <w:szCs w:val="22"/>
        <w:lang w:eastAsia="en-US"/>
      </w:rPr>
      <w:t xml:space="preserve">September </w:t>
    </w:r>
    <w:r w:rsidR="00A37115" w:rsidRPr="009C3A7A">
      <w:rPr>
        <w:rFonts w:ascii="Arial" w:hAnsi="Arial" w:cs="Arial"/>
        <w:b/>
        <w:color w:val="auto"/>
        <w:sz w:val="22"/>
        <w:szCs w:val="22"/>
        <w:lang w:eastAsia="en-US"/>
      </w:rPr>
      <w:t>2021</w:t>
    </w:r>
  </w:p>
  <w:p w14:paraId="295E2AE0" w14:textId="650878F4" w:rsidR="001475EB" w:rsidRPr="00682118" w:rsidRDefault="001475EB" w:rsidP="001475EB">
    <w:pPr>
      <w:pStyle w:val="Header"/>
      <w:spacing w:before="120"/>
      <w:rPr>
        <w:rFonts w:ascii="Arial" w:hAnsi="Arial" w:cs="Arial"/>
        <w:b/>
        <w:color w:val="auto"/>
        <w:sz w:val="22"/>
        <w:szCs w:val="22"/>
        <w:u w:val="single"/>
      </w:rPr>
    </w:pPr>
    <w:r>
      <w:rPr>
        <w:rFonts w:ascii="Arial" w:hAnsi="Arial" w:cs="Arial"/>
        <w:b/>
        <w:color w:val="auto"/>
        <w:sz w:val="22"/>
        <w:szCs w:val="22"/>
        <w:u w:val="single"/>
      </w:rPr>
      <w:t>Appropriation Bill (No. 2) 2021 and Appropriation (Parliament) Bill (No. 2) 2021</w:t>
    </w:r>
  </w:p>
  <w:p w14:paraId="68E378F1" w14:textId="2292B7CD" w:rsidR="007D773C" w:rsidRPr="007D773C" w:rsidRDefault="00AC6E68" w:rsidP="00183845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Treasurer</w:t>
    </w:r>
    <w:r w:rsidR="00663133">
      <w:rPr>
        <w:rFonts w:ascii="Arial" w:hAnsi="Arial" w:cs="Arial"/>
        <w:b/>
        <w:sz w:val="22"/>
        <w:szCs w:val="22"/>
        <w:u w:val="single"/>
      </w:rPr>
      <w:t xml:space="preserve">, </w:t>
    </w:r>
    <w:r w:rsidR="007D773C" w:rsidRPr="007D773C"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663133">
      <w:rPr>
        <w:rFonts w:ascii="Arial" w:hAnsi="Arial" w:cs="Arial"/>
        <w:b/>
        <w:sz w:val="22"/>
        <w:szCs w:val="22"/>
        <w:u w:val="single"/>
      </w:rPr>
      <w:t>In</w:t>
    </w:r>
    <w:r w:rsidR="00921BB3">
      <w:rPr>
        <w:rFonts w:ascii="Arial" w:hAnsi="Arial" w:cs="Arial"/>
        <w:b/>
        <w:sz w:val="22"/>
        <w:szCs w:val="22"/>
        <w:u w:val="single"/>
      </w:rPr>
      <w:t>vestment</w:t>
    </w:r>
  </w:p>
  <w:p w14:paraId="13AF5645" w14:textId="77777777" w:rsidR="00183845" w:rsidRDefault="00183845" w:rsidP="0086559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A20856"/>
    <w:multiLevelType w:val="hybridMultilevel"/>
    <w:tmpl w:val="79EA89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D04A29"/>
    <w:multiLevelType w:val="hybridMultilevel"/>
    <w:tmpl w:val="AB2C56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4B22FD"/>
    <w:multiLevelType w:val="hybridMultilevel"/>
    <w:tmpl w:val="D7E87A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29289957">
    <w:abstractNumId w:val="4"/>
  </w:num>
  <w:num w:numId="2" w16cid:durableId="2039893455">
    <w:abstractNumId w:val="3"/>
  </w:num>
  <w:num w:numId="3" w16cid:durableId="1826430798">
    <w:abstractNumId w:val="0"/>
  </w:num>
  <w:num w:numId="4" w16cid:durableId="1044058358">
    <w:abstractNumId w:val="5"/>
  </w:num>
  <w:num w:numId="5" w16cid:durableId="118383974">
    <w:abstractNumId w:val="2"/>
  </w:num>
  <w:num w:numId="6" w16cid:durableId="1900170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EC"/>
    <w:rsid w:val="000144B1"/>
    <w:rsid w:val="00027AE8"/>
    <w:rsid w:val="00080F8F"/>
    <w:rsid w:val="00081486"/>
    <w:rsid w:val="00083E2F"/>
    <w:rsid w:val="00086AFE"/>
    <w:rsid w:val="0010384C"/>
    <w:rsid w:val="001475EB"/>
    <w:rsid w:val="00174117"/>
    <w:rsid w:val="00183845"/>
    <w:rsid w:val="00214B0B"/>
    <w:rsid w:val="00225404"/>
    <w:rsid w:val="0028297C"/>
    <w:rsid w:val="00290490"/>
    <w:rsid w:val="002B2A2F"/>
    <w:rsid w:val="003439AC"/>
    <w:rsid w:val="00356DF6"/>
    <w:rsid w:val="003804B0"/>
    <w:rsid w:val="00396F0D"/>
    <w:rsid w:val="003B7ACB"/>
    <w:rsid w:val="00407D67"/>
    <w:rsid w:val="00451109"/>
    <w:rsid w:val="0046450A"/>
    <w:rsid w:val="004F4A37"/>
    <w:rsid w:val="00501C66"/>
    <w:rsid w:val="00550873"/>
    <w:rsid w:val="0059564F"/>
    <w:rsid w:val="00615478"/>
    <w:rsid w:val="00663133"/>
    <w:rsid w:val="0066454C"/>
    <w:rsid w:val="007265D0"/>
    <w:rsid w:val="00732E22"/>
    <w:rsid w:val="007372BD"/>
    <w:rsid w:val="00741C20"/>
    <w:rsid w:val="00785086"/>
    <w:rsid w:val="007A144C"/>
    <w:rsid w:val="007D67A5"/>
    <w:rsid w:val="007D773C"/>
    <w:rsid w:val="00865597"/>
    <w:rsid w:val="00904077"/>
    <w:rsid w:val="00921BB3"/>
    <w:rsid w:val="00937A4A"/>
    <w:rsid w:val="00945402"/>
    <w:rsid w:val="00956546"/>
    <w:rsid w:val="00980131"/>
    <w:rsid w:val="009B15D3"/>
    <w:rsid w:val="009C3A7A"/>
    <w:rsid w:val="00A15F09"/>
    <w:rsid w:val="00A36161"/>
    <w:rsid w:val="00A37115"/>
    <w:rsid w:val="00AC6E68"/>
    <w:rsid w:val="00B01110"/>
    <w:rsid w:val="00B54546"/>
    <w:rsid w:val="00B97D82"/>
    <w:rsid w:val="00C75E67"/>
    <w:rsid w:val="00C85DF6"/>
    <w:rsid w:val="00CB1501"/>
    <w:rsid w:val="00CD49B2"/>
    <w:rsid w:val="00CD6F5E"/>
    <w:rsid w:val="00CD7A50"/>
    <w:rsid w:val="00CE72FE"/>
    <w:rsid w:val="00CF0D8A"/>
    <w:rsid w:val="00D13A7C"/>
    <w:rsid w:val="00D1740E"/>
    <w:rsid w:val="00D315D1"/>
    <w:rsid w:val="00D6589B"/>
    <w:rsid w:val="00D766EC"/>
    <w:rsid w:val="00DB174F"/>
    <w:rsid w:val="00E171CD"/>
    <w:rsid w:val="00E766A0"/>
    <w:rsid w:val="00EA488B"/>
    <w:rsid w:val="00EC2B23"/>
    <w:rsid w:val="00ED5A0E"/>
    <w:rsid w:val="00F1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C8A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1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5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08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086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086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2829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9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29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ttachments/ASoC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AExNotes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Attachments/APSoC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ABill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Attachments/APExNotes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ttachments/APBill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e311de-a790-43ff-be63-577c26c7507c" xsi:nil="true"/>
    <lcf76f155ced4ddcb4097134ff3c332f xmlns="b8ed82f2-f7bd-423c-8698-5e132afe9245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C453BD-9819-443C-9161-D8D3A37D9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21298D-73FC-4BCD-B731-FB58BAC8028A}">
  <ds:schemaRefs>
    <ds:schemaRef ds:uri="b8ed82f2-f7bd-423c-8698-5e132afe9245"/>
    <ds:schemaRef ds:uri="http://purl.org/dc/elements/1.1/"/>
    <ds:schemaRef ds:uri="http://schemas.microsoft.com/office/2006/metadata/properties"/>
    <ds:schemaRef ds:uri="63e311de-a790-43ff-be63-577c26c7507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3F5882-94F1-4A57-A915-C93AEFB900A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D42F828-695A-4AA0-895B-89EEEEF92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10</TotalTime>
  <Pages>1</Pages>
  <Words>236</Words>
  <Characters>1440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Base>https://www.cabinet.qld.gov.au/documents/2021/Sep/AppropBillsNo2 2021/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</cp:revision>
  <cp:lastPrinted>2021-08-27T01:47:00Z</cp:lastPrinted>
  <dcterms:created xsi:type="dcterms:W3CDTF">2021-12-24T00:10:00Z</dcterms:created>
  <dcterms:modified xsi:type="dcterms:W3CDTF">2022-12-09T05:59:00Z</dcterms:modified>
  <cp:category>Financial_Administration,Legislation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-1271575835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_dlc_DocId">
    <vt:lpwstr>BUSNCLLO-64-14</vt:lpwstr>
  </property>
  <property fmtid="{D5CDD505-2E9C-101B-9397-08002B2CF9AE}" pid="6" name="_dlc_DocIdItemGuid">
    <vt:lpwstr>b6b341af-3f89-48a4-99a0-2de0909b28b2</vt:lpwstr>
  </property>
  <property fmtid="{D5CDD505-2E9C-101B-9397-08002B2CF9AE}" pid="7" name="_dlc_DocIdUrl">
    <vt:lpwstr>https://nexus.treasury.qld.gov.au/business/cabinet-services-56/cab-sub/_layouts/DocIdRedir.aspx?ID=BUSNCLLO-64-14, BUSNCLLO-64-14</vt:lpwstr>
  </property>
  <property fmtid="{D5CDD505-2E9C-101B-9397-08002B2CF9AE}" pid="8" name="RecordPoint_WorkflowType">
    <vt:lpwstr>ActiveSubmitStub</vt:lpwstr>
  </property>
  <property fmtid="{D5CDD505-2E9C-101B-9397-08002B2CF9AE}" pid="9" name="RecordPoint_ActiveItemSiteId">
    <vt:lpwstr>{af87e0f8-faf5-4f69-bfbc-eaa3de8a0820}</vt:lpwstr>
  </property>
  <property fmtid="{D5CDD505-2E9C-101B-9397-08002B2CF9AE}" pid="10" name="RecordPoint_ActiveItemListId">
    <vt:lpwstr>{f9f2c1cc-8838-4cfb-a1f0-37f9731a4873}</vt:lpwstr>
  </property>
  <property fmtid="{D5CDD505-2E9C-101B-9397-08002B2CF9AE}" pid="11" name="RecordPoint_ActiveItemUniqueId">
    <vt:lpwstr>{99eb6fa5-85f0-44f1-868f-e04ccd243e44}</vt:lpwstr>
  </property>
  <property fmtid="{D5CDD505-2E9C-101B-9397-08002B2CF9AE}" pid="12" name="RecordPoint_ActiveItemWebId">
    <vt:lpwstr>{1e233ec5-52db-4b26-a440-1fe0b5202622}</vt:lpwstr>
  </property>
  <property fmtid="{D5CDD505-2E9C-101B-9397-08002B2CF9AE}" pid="13" name="RecordPoint_SubmissionCompleted">
    <vt:lpwstr>2020-11-26T09:47:24.7294828+10:00</vt:lpwstr>
  </property>
  <property fmtid="{D5CDD505-2E9C-101B-9397-08002B2CF9AE}" pid="14" name="RecordPoint_RecordNumberSubmitted">
    <vt:lpwstr>R0001653782</vt:lpwstr>
  </property>
  <property fmtid="{D5CDD505-2E9C-101B-9397-08002B2CF9AE}" pid="15" name="Conversation">
    <vt:lpwstr/>
  </property>
  <property fmtid="{D5CDD505-2E9C-101B-9397-08002B2CF9AE}" pid="16" name="To-Address">
    <vt:lpwstr/>
  </property>
  <property fmtid="{D5CDD505-2E9C-101B-9397-08002B2CF9AE}" pid="17" name="Bcc-Type">
    <vt:lpwstr/>
  </property>
  <property fmtid="{D5CDD505-2E9C-101B-9397-08002B2CF9AE}" pid="18" name="From-Address">
    <vt:lpwstr/>
  </property>
  <property fmtid="{D5CDD505-2E9C-101B-9397-08002B2CF9AE}" pid="19" name="From-Type">
    <vt:lpwstr/>
  </property>
  <property fmtid="{D5CDD505-2E9C-101B-9397-08002B2CF9AE}" pid="20" name="Bcc">
    <vt:lpwstr/>
  </property>
  <property fmtid="{D5CDD505-2E9C-101B-9397-08002B2CF9AE}" pid="21" name="Signed By">
    <vt:lpwstr/>
  </property>
  <property fmtid="{D5CDD505-2E9C-101B-9397-08002B2CF9AE}" pid="22" name="To-Type">
    <vt:lpwstr/>
  </property>
  <property fmtid="{D5CDD505-2E9C-101B-9397-08002B2CF9AE}" pid="23" name="Bcc-Address">
    <vt:lpwstr/>
  </property>
  <property fmtid="{D5CDD505-2E9C-101B-9397-08002B2CF9AE}" pid="24" name="Cc-Address">
    <vt:lpwstr/>
  </property>
  <property fmtid="{D5CDD505-2E9C-101B-9397-08002B2CF9AE}" pid="25" name="Cc">
    <vt:lpwstr/>
  </property>
  <property fmtid="{D5CDD505-2E9C-101B-9397-08002B2CF9AE}" pid="26" name="Cc-Type">
    <vt:lpwstr/>
  </property>
  <property fmtid="{D5CDD505-2E9C-101B-9397-08002B2CF9AE}" pid="27" name="To">
    <vt:lpwstr/>
  </property>
  <property fmtid="{D5CDD505-2E9C-101B-9397-08002B2CF9AE}" pid="28" name="From1">
    <vt:lpwstr/>
  </property>
  <property fmtid="{D5CDD505-2E9C-101B-9397-08002B2CF9AE}" pid="29" name="display_urn:schemas-microsoft-com:office:office#Editor">
    <vt:lpwstr>Rosemary Holley</vt:lpwstr>
  </property>
  <property fmtid="{D5CDD505-2E9C-101B-9397-08002B2CF9AE}" pid="30" name="display_urn:schemas-microsoft-com:office:office#Author">
    <vt:lpwstr>Rosemary Holley</vt:lpwstr>
  </property>
  <property fmtid="{D5CDD505-2E9C-101B-9397-08002B2CF9AE}" pid="31" name="RecordPoint_SubmissionDate">
    <vt:lpwstr/>
  </property>
  <property fmtid="{D5CDD505-2E9C-101B-9397-08002B2CF9AE}" pid="32" name="RecordPoint_RecordFormat">
    <vt:lpwstr/>
  </property>
  <property fmtid="{D5CDD505-2E9C-101B-9397-08002B2CF9AE}" pid="33" name="RecordPoint_ActiveItemMoved">
    <vt:lpwstr/>
  </property>
  <property fmtid="{D5CDD505-2E9C-101B-9397-08002B2CF9AE}" pid="34" name="MSIP_Label_5b083577-197b-450c-831d-654cf3f56dc2_Enabled">
    <vt:lpwstr>true</vt:lpwstr>
  </property>
  <property fmtid="{D5CDD505-2E9C-101B-9397-08002B2CF9AE}" pid="35" name="MSIP_Label_5b083577-197b-450c-831d-654cf3f56dc2_SetDate">
    <vt:lpwstr>2020-05-12T00:48:20Z</vt:lpwstr>
  </property>
  <property fmtid="{D5CDD505-2E9C-101B-9397-08002B2CF9AE}" pid="36" name="MSIP_Label_5b083577-197b-450c-831d-654cf3f56dc2_Method">
    <vt:lpwstr>Standard</vt:lpwstr>
  </property>
  <property fmtid="{D5CDD505-2E9C-101B-9397-08002B2CF9AE}" pid="37" name="MSIP_Label_5b083577-197b-450c-831d-654cf3f56dc2_Name">
    <vt:lpwstr>OFFICIAL</vt:lpwstr>
  </property>
  <property fmtid="{D5CDD505-2E9C-101B-9397-08002B2CF9AE}" pid="38" name="MSIP_Label_5b083577-197b-450c-831d-654cf3f56dc2_SiteId">
    <vt:lpwstr>823bfb03-da26-4cbf-a7d6-f02dbfdf182e</vt:lpwstr>
  </property>
  <property fmtid="{D5CDD505-2E9C-101B-9397-08002B2CF9AE}" pid="39" name="MSIP_Label_5b083577-197b-450c-831d-654cf3f56dc2_ActionId">
    <vt:lpwstr>5bbf9a58-7fc4-40d1-b84c-000004cd51eb</vt:lpwstr>
  </property>
  <property fmtid="{D5CDD505-2E9C-101B-9397-08002B2CF9AE}" pid="40" name="MSIP_Label_5b083577-197b-450c-831d-654cf3f56dc2_ContentBits">
    <vt:lpwstr>0</vt:lpwstr>
  </property>
  <property fmtid="{D5CDD505-2E9C-101B-9397-08002B2CF9AE}" pid="41" name="ContentTypeId">
    <vt:lpwstr>0x010100781568B1C4394FA28C28FD40A55844C000017350A93E8F6544BC03EC4E98C95A580057ACD46E43BAB14582749730D21DDE9A</vt:lpwstr>
  </property>
  <property fmtid="{D5CDD505-2E9C-101B-9397-08002B2CF9AE}" pid="42" name="UpdatePermissions">
    <vt:bool>false</vt:bool>
  </property>
  <property fmtid="{D5CDD505-2E9C-101B-9397-08002B2CF9AE}" pid="43" name="CLLOItemType">
    <vt:lpwstr>10;#Cabinet Submissions|e5fd25f0-5861-4ec2-8c5f-b2cd1e26a420</vt:lpwstr>
  </property>
  <property fmtid="{D5CDD505-2E9C-101B-9397-08002B2CF9AE}" pid="44" name="QTBusinessOwner">
    <vt:lpwstr>4;#CLLO ＆ Ministerial Srvs|b859c25e-1652-4c10-95bf-24848b43173e</vt:lpwstr>
  </property>
  <property fmtid="{D5CDD505-2E9C-101B-9397-08002B2CF9AE}" pid="45" name="QTSecurityClassification">
    <vt:lpwstr>5;#PROTECTED|be8699ff-9764-4826-89d9-8284c1631fcb</vt:lpwstr>
  </property>
  <property fmtid="{D5CDD505-2E9C-101B-9397-08002B2CF9AE}" pid="46" name="QTRetain">
    <vt:lpwstr>104;#Record|2584089d-4b41-46ae-ad46-8a9fb08e05f7</vt:lpwstr>
  </property>
  <property fmtid="{D5CDD505-2E9C-101B-9397-08002B2CF9AE}" pid="47" name="QTActivity">
    <vt:lpwstr>9;#Cabinet submission|b236656b-1460-4955-b67d-64dd5144e71d</vt:lpwstr>
  </property>
  <property fmtid="{D5CDD505-2E9C-101B-9397-08002B2CF9AE}" pid="48" name="_docset_NoMedatataSyncRequired">
    <vt:lpwstr>False</vt:lpwstr>
  </property>
  <property fmtid="{D5CDD505-2E9C-101B-9397-08002B2CF9AE}" pid="49" name="MediaServiceImageTags">
    <vt:lpwstr/>
  </property>
  <property fmtid="{D5CDD505-2E9C-101B-9397-08002B2CF9AE}" pid="50" name="MSIP_Label_282828d4-d65e-4c38-b4f3-1feba3142871_Enabled">
    <vt:lpwstr>true</vt:lpwstr>
  </property>
  <property fmtid="{D5CDD505-2E9C-101B-9397-08002B2CF9AE}" pid="51" name="MSIP_Label_282828d4-d65e-4c38-b4f3-1feba3142871_SetDate">
    <vt:lpwstr>2022-12-09T05:59:26Z</vt:lpwstr>
  </property>
  <property fmtid="{D5CDD505-2E9C-101B-9397-08002B2CF9AE}" pid="52" name="MSIP_Label_282828d4-d65e-4c38-b4f3-1feba3142871_Method">
    <vt:lpwstr>Standard</vt:lpwstr>
  </property>
  <property fmtid="{D5CDD505-2E9C-101B-9397-08002B2CF9AE}" pid="53" name="MSIP_Label_282828d4-d65e-4c38-b4f3-1feba3142871_Name">
    <vt:lpwstr>OFFICIAL</vt:lpwstr>
  </property>
  <property fmtid="{D5CDD505-2E9C-101B-9397-08002B2CF9AE}" pid="54" name="MSIP_Label_282828d4-d65e-4c38-b4f3-1feba3142871_SiteId">
    <vt:lpwstr>51778d2a-a6ab-4c76-97dc-782782d65046</vt:lpwstr>
  </property>
  <property fmtid="{D5CDD505-2E9C-101B-9397-08002B2CF9AE}" pid="55" name="MSIP_Label_282828d4-d65e-4c38-b4f3-1feba3142871_ActionId">
    <vt:lpwstr>fe73e2a5-685b-4274-bcac-5dc7fa757b99</vt:lpwstr>
  </property>
  <property fmtid="{D5CDD505-2E9C-101B-9397-08002B2CF9AE}" pid="56" name="MSIP_Label_282828d4-d65e-4c38-b4f3-1feba3142871_ContentBits">
    <vt:lpwstr>0</vt:lpwstr>
  </property>
</Properties>
</file>